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F3" w:rsidRPr="0036013F" w:rsidRDefault="00375533" w:rsidP="0036013F">
      <w:pPr>
        <w:shd w:val="clear" w:color="auto" w:fill="FFFFFF" w:themeFill="background1"/>
        <w:spacing w:after="0"/>
        <w:rPr>
          <w:color w:val="17365D" w:themeColor="text2" w:themeShade="BF"/>
          <w:szCs w:val="16"/>
        </w:rPr>
      </w:pPr>
      <w:r w:rsidRPr="00626CF3"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76599</wp:posOffset>
            </wp:positionH>
            <wp:positionV relativeFrom="paragraph">
              <wp:posOffset>24189</wp:posOffset>
            </wp:positionV>
            <wp:extent cx="2092384" cy="563526"/>
            <wp:effectExtent l="19050" t="0" r="3116" b="0"/>
            <wp:wrapTight wrapText="bothSides">
              <wp:wrapPolygon edited="0">
                <wp:start x="-197" y="0"/>
                <wp:lineTo x="-197" y="21175"/>
                <wp:lineTo x="21632" y="21175"/>
                <wp:lineTo x="21632" y="0"/>
                <wp:lineTo x="-1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84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C44" w:rsidRDefault="00372C44" w:rsidP="00372C44">
      <w:pPr>
        <w:tabs>
          <w:tab w:val="left" w:pos="5609"/>
        </w:tabs>
        <w:spacing w:after="0" w:line="240" w:lineRule="auto"/>
        <w:rPr>
          <w:color w:val="17365D" w:themeColor="text2" w:themeShade="BF"/>
          <w:szCs w:val="16"/>
        </w:rPr>
      </w:pPr>
      <w:r w:rsidRPr="00D66836">
        <w:rPr>
          <w:rFonts w:cs="Arial"/>
          <w:color w:val="17365D" w:themeColor="text2" w:themeShade="BF"/>
          <w:sz w:val="16"/>
          <w:szCs w:val="16"/>
        </w:rPr>
        <w:t>г</w:t>
      </w:r>
      <w:r w:rsidRPr="00D66836">
        <w:rPr>
          <w:rFonts w:cs="Arial"/>
          <w:color w:val="17365D" w:themeColor="text2" w:themeShade="BF"/>
          <w:szCs w:val="16"/>
        </w:rPr>
        <w:t xml:space="preserve">. Севастополь, ул. Гоголя, 2, </w:t>
      </w:r>
      <w:proofErr w:type="spellStart"/>
      <w:r w:rsidRPr="00D66836">
        <w:rPr>
          <w:rFonts w:cs="Arial"/>
          <w:color w:val="17365D" w:themeColor="text2" w:themeShade="BF"/>
          <w:szCs w:val="16"/>
        </w:rPr>
        <w:t>оф</w:t>
      </w:r>
      <w:proofErr w:type="spellEnd"/>
      <w:r w:rsidRPr="00D66836">
        <w:rPr>
          <w:rFonts w:cs="Arial"/>
          <w:color w:val="17365D" w:themeColor="text2" w:themeShade="BF"/>
          <w:szCs w:val="16"/>
        </w:rPr>
        <w:t>. 318, тел.: +7(978)8318494</w:t>
      </w:r>
      <w:r w:rsidRPr="00D66836">
        <w:rPr>
          <w:color w:val="17365D" w:themeColor="text2" w:themeShade="BF"/>
          <w:szCs w:val="16"/>
        </w:rPr>
        <w:t>,</w:t>
      </w:r>
    </w:p>
    <w:p w:rsidR="00372C44" w:rsidRPr="00372C44" w:rsidRDefault="00372C44" w:rsidP="00372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2C44">
        <w:rPr>
          <w:color w:val="17365D" w:themeColor="text2" w:themeShade="BF"/>
          <w:szCs w:val="16"/>
        </w:rPr>
        <w:t xml:space="preserve"> </w:t>
      </w:r>
      <w:r w:rsidRPr="00D66836">
        <w:rPr>
          <w:rFonts w:cs="Arial"/>
          <w:color w:val="17365D" w:themeColor="text2" w:themeShade="BF"/>
          <w:szCs w:val="16"/>
          <w:lang w:val="fr-LU"/>
        </w:rPr>
        <w:t>e</w:t>
      </w:r>
      <w:r w:rsidRPr="00D66836">
        <w:rPr>
          <w:color w:val="17365D" w:themeColor="text2" w:themeShade="BF"/>
          <w:szCs w:val="16"/>
          <w:lang w:val="en-US"/>
        </w:rPr>
        <w:t>-</w:t>
      </w:r>
      <w:r w:rsidRPr="00D66836">
        <w:rPr>
          <w:color w:val="17365D" w:themeColor="text2" w:themeShade="BF"/>
          <w:szCs w:val="16"/>
          <w:lang w:val="fr-LU"/>
        </w:rPr>
        <w:t>mail</w:t>
      </w:r>
      <w:r w:rsidRPr="00D66836">
        <w:rPr>
          <w:color w:val="17365D" w:themeColor="text2" w:themeShade="BF"/>
          <w:szCs w:val="16"/>
          <w:lang w:val="en-US"/>
        </w:rPr>
        <w:t xml:space="preserve">: </w:t>
      </w:r>
      <w:hyperlink r:id="rId8" w:history="1">
        <w:r w:rsidRPr="001E667C">
          <w:rPr>
            <w:rStyle w:val="a6"/>
            <w:color w:val="17365D" w:themeColor="text2" w:themeShade="BF"/>
            <w:szCs w:val="16"/>
            <w:lang w:val="fr-LU"/>
          </w:rPr>
          <w:t>info</w:t>
        </w:r>
        <w:r w:rsidRPr="001E667C">
          <w:rPr>
            <w:rStyle w:val="a6"/>
            <w:color w:val="17365D" w:themeColor="text2" w:themeShade="BF"/>
            <w:szCs w:val="16"/>
            <w:lang w:val="en-US"/>
          </w:rPr>
          <w:t>_</w:t>
        </w:r>
        <w:r w:rsidRPr="001E667C">
          <w:rPr>
            <w:rStyle w:val="a6"/>
            <w:color w:val="17365D" w:themeColor="text2" w:themeShade="BF"/>
            <w:szCs w:val="16"/>
            <w:lang w:val="fr-LU"/>
          </w:rPr>
          <w:t>academy</w:t>
        </w:r>
        <w:r w:rsidRPr="001E667C">
          <w:rPr>
            <w:rStyle w:val="a6"/>
            <w:color w:val="17365D" w:themeColor="text2" w:themeShade="BF"/>
            <w:szCs w:val="16"/>
            <w:lang w:val="en-US"/>
          </w:rPr>
          <w:t>@</w:t>
        </w:r>
        <w:r w:rsidRPr="001E667C">
          <w:rPr>
            <w:rStyle w:val="a6"/>
            <w:color w:val="17365D" w:themeColor="text2" w:themeShade="BF"/>
            <w:szCs w:val="16"/>
            <w:lang w:val="fr-LU"/>
          </w:rPr>
          <w:t>mail</w:t>
        </w:r>
        <w:r w:rsidRPr="001E667C">
          <w:rPr>
            <w:rStyle w:val="a6"/>
            <w:color w:val="17365D" w:themeColor="text2" w:themeShade="BF"/>
            <w:szCs w:val="16"/>
            <w:lang w:val="en-US"/>
          </w:rPr>
          <w:t>.</w:t>
        </w:r>
        <w:r w:rsidRPr="001E667C">
          <w:rPr>
            <w:rStyle w:val="a6"/>
            <w:color w:val="17365D" w:themeColor="text2" w:themeShade="BF"/>
            <w:szCs w:val="16"/>
            <w:lang w:val="fr-LU"/>
          </w:rPr>
          <w:t>ru</w:t>
        </w:r>
      </w:hyperlink>
      <w:r w:rsidRPr="00D66836">
        <w:rPr>
          <w:sz w:val="20"/>
          <w:lang w:val="en-US"/>
        </w:rPr>
        <w:t xml:space="preserve">, </w:t>
      </w:r>
      <w:hyperlink r:id="rId9" w:history="1">
        <w:r w:rsidRPr="003B3A4D">
          <w:rPr>
            <w:rStyle w:val="a6"/>
            <w:szCs w:val="24"/>
            <w:lang w:val="fr-LU"/>
          </w:rPr>
          <w:t>www.sev-</w:t>
        </w:r>
        <w:r w:rsidRPr="003B3A4D">
          <w:rPr>
            <w:rStyle w:val="a6"/>
            <w:szCs w:val="24"/>
            <w:lang w:val="en-US"/>
          </w:rPr>
          <w:t>academy</w:t>
        </w:r>
        <w:r w:rsidRPr="00D66836">
          <w:rPr>
            <w:rStyle w:val="a6"/>
            <w:szCs w:val="24"/>
            <w:lang w:val="en-US"/>
          </w:rPr>
          <w:t>.</w:t>
        </w:r>
        <w:r w:rsidRPr="003B3A4D">
          <w:rPr>
            <w:rStyle w:val="a6"/>
            <w:szCs w:val="24"/>
            <w:lang w:val="en-US"/>
          </w:rPr>
          <w:t>ru</w:t>
        </w:r>
      </w:hyperlink>
    </w:p>
    <w:p w:rsidR="00372C44" w:rsidRPr="00372C44" w:rsidRDefault="00372C44" w:rsidP="00360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6CF3" w:rsidRPr="00626CF3" w:rsidRDefault="00626CF3" w:rsidP="00372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3F">
        <w:rPr>
          <w:rFonts w:ascii="Times New Roman" w:hAnsi="Times New Roman" w:cs="Times New Roman"/>
          <w:b/>
          <w:sz w:val="28"/>
          <w:szCs w:val="28"/>
        </w:rPr>
        <w:t>Программа  повышения  квалификации</w:t>
      </w:r>
    </w:p>
    <w:p w:rsidR="0036013F" w:rsidRDefault="00626CF3" w:rsidP="00372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3F">
        <w:rPr>
          <w:rFonts w:ascii="Times New Roman" w:hAnsi="Times New Roman" w:cs="Times New Roman"/>
          <w:b/>
          <w:sz w:val="28"/>
          <w:szCs w:val="28"/>
        </w:rPr>
        <w:t>«Ценообразование и сметное нормирование в строительстве»</w:t>
      </w:r>
    </w:p>
    <w:p w:rsidR="00372C44" w:rsidRPr="00626CF3" w:rsidRDefault="00372C44" w:rsidP="00372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CF3" w:rsidRPr="0036013F" w:rsidRDefault="0036013F" w:rsidP="00360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3F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16 </w:t>
      </w:r>
      <w:proofErr w:type="spellStart"/>
      <w:r w:rsidRPr="0036013F">
        <w:rPr>
          <w:rFonts w:ascii="Times New Roman" w:hAnsi="Times New Roman" w:cs="Times New Roman"/>
          <w:b/>
          <w:sz w:val="24"/>
          <w:szCs w:val="24"/>
        </w:rPr>
        <w:t>ак</w:t>
      </w:r>
      <w:proofErr w:type="gramStart"/>
      <w:r w:rsidRPr="0036013F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</w:p>
    <w:p w:rsidR="00626CF3" w:rsidRPr="00626CF3" w:rsidRDefault="00626CF3" w:rsidP="00626CF3">
      <w:pPr>
        <w:pStyle w:val="a9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26CF3">
        <w:rPr>
          <w:rFonts w:ascii="Times New Roman" w:hAnsi="Times New Roman" w:cs="Times New Roman"/>
          <w:b/>
          <w:sz w:val="24"/>
          <w:szCs w:val="24"/>
        </w:rPr>
        <w:t>Методические положения и последние изменения законодательства в области ценообразования в строительстве.</w:t>
      </w:r>
    </w:p>
    <w:p w:rsidR="00626CF3" w:rsidRPr="00626CF3" w:rsidRDefault="00626CF3" w:rsidP="00626CF3">
      <w:pPr>
        <w:pStyle w:val="a9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 xml:space="preserve">Нормативные методические документы в области  ценообразования в строительстве, утвержденные  в 2016 году. </w:t>
      </w:r>
    </w:p>
    <w:p w:rsidR="00626CF3" w:rsidRPr="00626CF3" w:rsidRDefault="000B3BFF" w:rsidP="00626CF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CF3" w:rsidRPr="00626CF3">
        <w:rPr>
          <w:rFonts w:ascii="Times New Roman" w:hAnsi="Times New Roman" w:cs="Times New Roman"/>
          <w:sz w:val="24"/>
          <w:szCs w:val="24"/>
        </w:rPr>
        <w:t xml:space="preserve">Обзор нововведений: 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>- методики применения сметных норм, определения сметных цен на строительные ресурсы, утвержденные в 2016г;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>- Федерального реестра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бюджета;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>- методических документов комплекса 81 "Ценообразование и сметы" с учётом изменений и дополнений.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>- Порядка ценообразования и сметного нормирования в строительстве города Севастополя и Крыма.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>и других документов.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hAnsi="Times New Roman" w:cs="Times New Roman"/>
          <w:sz w:val="24"/>
          <w:szCs w:val="24"/>
        </w:rPr>
        <w:t xml:space="preserve">- </w:t>
      </w: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мониторинга цен ресурсов (Постановление Правительства РФ от 23 декабря 2016г. №1452).</w:t>
      </w:r>
    </w:p>
    <w:p w:rsidR="00626CF3" w:rsidRPr="00626CF3" w:rsidRDefault="00626CF3" w:rsidP="00626CF3">
      <w:pPr>
        <w:pStyle w:val="a9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26CF3">
        <w:rPr>
          <w:rFonts w:ascii="Times New Roman" w:hAnsi="Times New Roman" w:cs="Times New Roman"/>
          <w:b/>
          <w:sz w:val="24"/>
          <w:szCs w:val="24"/>
        </w:rPr>
        <w:t xml:space="preserve">Основные принципы системы ценообразования и общие правила определения стоимости строительства. </w:t>
      </w:r>
    </w:p>
    <w:p w:rsidR="00626CF3" w:rsidRPr="000B3BFF" w:rsidRDefault="000B3BFF" w:rsidP="000B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6CF3" w:rsidRPr="000B3BFF">
        <w:rPr>
          <w:rFonts w:ascii="Times New Roman" w:hAnsi="Times New Roman" w:cs="Times New Roman"/>
          <w:sz w:val="24"/>
          <w:szCs w:val="24"/>
        </w:rPr>
        <w:t>Уровни цен: базисный, текущий и прогнозный учет инфляции при ценообразовании.</w:t>
      </w:r>
    </w:p>
    <w:p w:rsidR="00626CF3" w:rsidRPr="00626CF3" w:rsidRDefault="00626CF3" w:rsidP="00626CF3">
      <w:pPr>
        <w:pStyle w:val="a9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>Государственные элементные сметные нормы (ГЭСН) на строительные, монтажные, ремонтно-строительные и пусконаладочные работы. Особенности их построения и применения.</w:t>
      </w:r>
    </w:p>
    <w:p w:rsidR="00626CF3" w:rsidRPr="00626CF3" w:rsidRDefault="00626CF3" w:rsidP="00626CF3">
      <w:pPr>
        <w:pStyle w:val="a9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>Федеральные единичные расценки (ФЕР) на строительные, монтажные, ремонтно-строительные и пусконаладочные работы.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 xml:space="preserve">Особенности составления сметной документации и применения территориальных единичных расценок (ТЕР) для </w:t>
      </w:r>
      <w:r w:rsidRPr="00626CF3">
        <w:rPr>
          <w:rFonts w:ascii="Times New Roman" w:hAnsi="Times New Roman" w:cs="Times New Roman"/>
          <w:b/>
          <w:sz w:val="24"/>
          <w:szCs w:val="24"/>
        </w:rPr>
        <w:t>региона Крым и города Севастополя</w:t>
      </w:r>
      <w:r w:rsidRPr="00626CF3">
        <w:rPr>
          <w:rFonts w:ascii="Times New Roman" w:hAnsi="Times New Roman" w:cs="Times New Roman"/>
          <w:sz w:val="24"/>
          <w:szCs w:val="24"/>
        </w:rPr>
        <w:t>. Порядок ценообразования  и сметного нормирования в строительстве города Севастополя (</w:t>
      </w:r>
      <w:r w:rsidRPr="00626CF3">
        <w:rPr>
          <w:rFonts w:ascii="Times New Roman" w:hAnsi="Times New Roman" w:cs="Times New Roman"/>
          <w:b/>
          <w:sz w:val="24"/>
          <w:szCs w:val="24"/>
        </w:rPr>
        <w:t>ПЦСН-2016</w:t>
      </w:r>
      <w:r w:rsidRPr="00626CF3">
        <w:rPr>
          <w:rFonts w:ascii="Times New Roman" w:hAnsi="Times New Roman" w:cs="Times New Roman"/>
          <w:sz w:val="24"/>
          <w:szCs w:val="24"/>
        </w:rPr>
        <w:t>).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 xml:space="preserve">Обзор основных положений ценообразования и сметного нормирования при определении стоимости строительства объектов гражданского  и промышленного назначения на территории Республики Крым. 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 xml:space="preserve">Пересчет сметной стоимости строительства в цены </w:t>
      </w:r>
      <w:r w:rsidRPr="00626CF3">
        <w:rPr>
          <w:rFonts w:ascii="Times New Roman" w:hAnsi="Times New Roman" w:cs="Times New Roman"/>
          <w:b/>
          <w:sz w:val="24"/>
          <w:szCs w:val="24"/>
        </w:rPr>
        <w:t xml:space="preserve">других регионов, </w:t>
      </w:r>
      <w:r w:rsidRPr="00626CF3">
        <w:rPr>
          <w:rFonts w:ascii="Times New Roman" w:hAnsi="Times New Roman" w:cs="Times New Roman"/>
          <w:sz w:val="24"/>
          <w:szCs w:val="24"/>
        </w:rPr>
        <w:t xml:space="preserve"> от ФЕР </w:t>
      </w:r>
      <w:proofErr w:type="gramStart"/>
      <w:r w:rsidRPr="00626C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26CF3">
        <w:rPr>
          <w:rFonts w:ascii="Times New Roman" w:hAnsi="Times New Roman" w:cs="Times New Roman"/>
          <w:sz w:val="24"/>
          <w:szCs w:val="24"/>
        </w:rPr>
        <w:t xml:space="preserve"> ТЕР.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>Система методических документов для применения свода правил и сметно-нормативной базы на федеральном, территориальном и местном уровнях.</w:t>
      </w:r>
    </w:p>
    <w:p w:rsidR="00626CF3" w:rsidRPr="00626CF3" w:rsidRDefault="00626CF3" w:rsidP="00626CF3">
      <w:pPr>
        <w:pStyle w:val="a9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>Территориальная сметно-нормативная база г. Севастополя</w:t>
      </w:r>
      <w:proofErr w:type="gramStart"/>
      <w:r w:rsidRPr="00626C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6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C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6CF3">
        <w:rPr>
          <w:rFonts w:ascii="Times New Roman" w:hAnsi="Times New Roman" w:cs="Times New Roman"/>
          <w:sz w:val="24"/>
          <w:szCs w:val="24"/>
        </w:rPr>
        <w:t xml:space="preserve"> особенности применения </w:t>
      </w:r>
      <w:proofErr w:type="spellStart"/>
      <w:r w:rsidRPr="00626CF3">
        <w:rPr>
          <w:rFonts w:ascii="Times New Roman" w:hAnsi="Times New Roman" w:cs="Times New Roman"/>
          <w:sz w:val="24"/>
          <w:szCs w:val="24"/>
        </w:rPr>
        <w:t>базисно-индексного</w:t>
      </w:r>
      <w:proofErr w:type="spellEnd"/>
      <w:r w:rsidRPr="00626CF3">
        <w:rPr>
          <w:rFonts w:ascii="Times New Roman" w:hAnsi="Times New Roman" w:cs="Times New Roman"/>
          <w:sz w:val="24"/>
          <w:szCs w:val="24"/>
        </w:rPr>
        <w:t xml:space="preserve"> и ресурсного метода при расчете стоимости объектов капитального строительства.</w:t>
      </w:r>
    </w:p>
    <w:p w:rsidR="00626CF3" w:rsidRPr="00626CF3" w:rsidRDefault="00626CF3" w:rsidP="00626CF3">
      <w:pPr>
        <w:pStyle w:val="a9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сметной документации:</w:t>
      </w:r>
    </w:p>
    <w:p w:rsidR="00626CF3" w:rsidRPr="00626CF3" w:rsidRDefault="00626CF3" w:rsidP="00626CF3">
      <w:pPr>
        <w:pStyle w:val="a9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составления смет;</w:t>
      </w:r>
    </w:p>
    <w:p w:rsidR="00626CF3" w:rsidRPr="00626CF3" w:rsidRDefault="00626CF3" w:rsidP="00626CF3">
      <w:pPr>
        <w:pStyle w:val="a9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Локальная, объектная сметы, сводный сметный расчет.</w:t>
      </w:r>
    </w:p>
    <w:p w:rsidR="00626CF3" w:rsidRPr="00626CF3" w:rsidRDefault="00626CF3" w:rsidP="00626CF3">
      <w:pPr>
        <w:pStyle w:val="a9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 экспертиза смет на строительно-монтажные</w:t>
      </w:r>
      <w:r w:rsidRPr="00626C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ремонтно-строительные работы.</w:t>
      </w:r>
    </w:p>
    <w:p w:rsidR="00626CF3" w:rsidRPr="00626CF3" w:rsidRDefault="00626CF3" w:rsidP="00626CF3">
      <w:pPr>
        <w:pStyle w:val="a9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поправочных коэффициентов;</w:t>
      </w:r>
    </w:p>
    <w:p w:rsidR="00626CF3" w:rsidRPr="00626CF3" w:rsidRDefault="00626CF3" w:rsidP="00626CF3">
      <w:pPr>
        <w:pStyle w:val="a9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определения сметной стоимости капитального ремонта;</w:t>
      </w:r>
    </w:p>
    <w:p w:rsidR="00626CF3" w:rsidRPr="00626CF3" w:rsidRDefault="00626CF3" w:rsidP="00626CF3">
      <w:pPr>
        <w:pStyle w:val="a9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Сметная стоимость работ, выполняемых организациями, работающими по упрощённой системе налогообложени</w:t>
      </w:r>
      <w:proofErr w:type="gramStart"/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УСН).</w:t>
      </w:r>
    </w:p>
    <w:p w:rsidR="00626CF3" w:rsidRPr="00626CF3" w:rsidRDefault="00626CF3" w:rsidP="00626CF3">
      <w:pPr>
        <w:pStyle w:val="a9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 методика составления сметной документации на оборудование, его монтаж и пусконаладочные работы.</w:t>
      </w:r>
    </w:p>
    <w:p w:rsidR="00626CF3" w:rsidRPr="00626CF3" w:rsidRDefault="00626CF3" w:rsidP="00626CF3">
      <w:pPr>
        <w:pStyle w:val="a9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>Определение стоимости работ по монтажу оборудования и пусконаладочные работы, сметной стоимости оборудования. Методические документы, регламентирующие порядок применения сметных норм и единичных расценок на монтаж оборудования.</w:t>
      </w:r>
    </w:p>
    <w:p w:rsidR="00626CF3" w:rsidRPr="00626CF3" w:rsidRDefault="00626CF3" w:rsidP="00626CF3">
      <w:pPr>
        <w:pStyle w:val="a9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b/>
          <w:sz w:val="24"/>
          <w:szCs w:val="24"/>
        </w:rPr>
        <w:t xml:space="preserve">Методики определения стоимости строительства: </w:t>
      </w:r>
      <w:proofErr w:type="gramStart"/>
      <w:r w:rsidRPr="00626CF3">
        <w:rPr>
          <w:rFonts w:ascii="Times New Roman" w:hAnsi="Times New Roman" w:cs="Times New Roman"/>
          <w:b/>
          <w:sz w:val="24"/>
          <w:szCs w:val="24"/>
        </w:rPr>
        <w:t>ресурсный</w:t>
      </w:r>
      <w:proofErr w:type="gramEnd"/>
      <w:r w:rsidRPr="00626CF3">
        <w:rPr>
          <w:rFonts w:ascii="Times New Roman" w:hAnsi="Times New Roman" w:cs="Times New Roman"/>
          <w:b/>
          <w:sz w:val="24"/>
          <w:szCs w:val="24"/>
        </w:rPr>
        <w:t xml:space="preserve">, ресурсно-индексный, </w:t>
      </w:r>
      <w:proofErr w:type="spellStart"/>
      <w:r w:rsidRPr="00626CF3">
        <w:rPr>
          <w:rFonts w:ascii="Times New Roman" w:hAnsi="Times New Roman" w:cs="Times New Roman"/>
          <w:b/>
          <w:sz w:val="24"/>
          <w:szCs w:val="24"/>
        </w:rPr>
        <w:t>базисно-индексный</w:t>
      </w:r>
      <w:proofErr w:type="spellEnd"/>
      <w:r w:rsidRPr="00626CF3">
        <w:rPr>
          <w:rFonts w:ascii="Times New Roman" w:hAnsi="Times New Roman" w:cs="Times New Roman"/>
          <w:b/>
          <w:sz w:val="24"/>
          <w:szCs w:val="24"/>
        </w:rPr>
        <w:t>.</w:t>
      </w:r>
    </w:p>
    <w:p w:rsidR="00626CF3" w:rsidRPr="00626CF3" w:rsidRDefault="00626CF3" w:rsidP="00626CF3">
      <w:pPr>
        <w:pStyle w:val="a9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 xml:space="preserve">Индексы пересчета базисной стоимости в текущий уровень цен. Особенности применения ресурсного и </w:t>
      </w:r>
      <w:proofErr w:type="spellStart"/>
      <w:r w:rsidRPr="00626CF3">
        <w:rPr>
          <w:rFonts w:ascii="Times New Roman" w:hAnsi="Times New Roman" w:cs="Times New Roman"/>
          <w:sz w:val="24"/>
          <w:szCs w:val="24"/>
        </w:rPr>
        <w:t>базисно-индексных</w:t>
      </w:r>
      <w:proofErr w:type="spellEnd"/>
      <w:r w:rsidRPr="00626CF3">
        <w:rPr>
          <w:rFonts w:ascii="Times New Roman" w:hAnsi="Times New Roman" w:cs="Times New Roman"/>
          <w:sz w:val="24"/>
          <w:szCs w:val="24"/>
        </w:rPr>
        <w:t xml:space="preserve"> методов. 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626CF3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626CF3">
        <w:rPr>
          <w:rFonts w:ascii="Times New Roman" w:hAnsi="Times New Roman" w:cs="Times New Roman"/>
          <w:b/>
          <w:sz w:val="24"/>
          <w:szCs w:val="24"/>
        </w:rPr>
        <w:t>ресурсного метода</w:t>
      </w:r>
      <w:r w:rsidRPr="00626CF3">
        <w:rPr>
          <w:rFonts w:ascii="Times New Roman" w:hAnsi="Times New Roman" w:cs="Times New Roman"/>
          <w:sz w:val="24"/>
          <w:szCs w:val="24"/>
        </w:rPr>
        <w:t xml:space="preserve"> расчета сметной стоимости объектов капитального строительства</w:t>
      </w:r>
      <w:proofErr w:type="gramEnd"/>
      <w:r w:rsidRPr="00626CF3">
        <w:rPr>
          <w:rFonts w:ascii="Times New Roman" w:hAnsi="Times New Roman" w:cs="Times New Roman"/>
          <w:sz w:val="24"/>
          <w:szCs w:val="24"/>
        </w:rPr>
        <w:t xml:space="preserve"> на территории города Севастополя. </w:t>
      </w: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возникающие при составлении смет ресурсным методом. Источники получения исходной информации для расчётов: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затрат на эксплуатацию строительных машин ресурсным методом;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стоимости материальных ресурсов ресурсным методом, транспортных расходов, страховых платежей, расходов по хранению, погрузочно-разгрузочных работ;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ведомости текущих сметных цен на материалы;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примеры составления сметы ресурсным методом (заработная плата, эксплуатация машин, материалы).</w:t>
      </w:r>
    </w:p>
    <w:p w:rsidR="00626CF3" w:rsidRPr="00626CF3" w:rsidRDefault="00626CF3" w:rsidP="00626CF3">
      <w:pPr>
        <w:pStyle w:val="aa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hAnsi="Times New Roman" w:cs="Times New Roman"/>
          <w:b/>
          <w:sz w:val="24"/>
          <w:szCs w:val="24"/>
        </w:rPr>
        <w:t>Особенности разработки смет, исходя из оценки стоимости работ.</w:t>
      </w:r>
      <w:r w:rsidRPr="00626CF3">
        <w:rPr>
          <w:rFonts w:ascii="Times New Roman" w:hAnsi="Times New Roman" w:cs="Times New Roman"/>
          <w:sz w:val="24"/>
          <w:szCs w:val="24"/>
        </w:rPr>
        <w:t xml:space="preserve"> Основные нормативные документы, необходимые при расчете стоимости </w:t>
      </w:r>
      <w:r w:rsidRPr="00626CF3">
        <w:rPr>
          <w:rFonts w:ascii="Times New Roman" w:hAnsi="Times New Roman" w:cs="Times New Roman"/>
          <w:b/>
          <w:sz w:val="24"/>
          <w:szCs w:val="24"/>
        </w:rPr>
        <w:t>проектных и изыскательских работ (ПИР)</w:t>
      </w:r>
      <w:r w:rsidRPr="00626CF3">
        <w:rPr>
          <w:rFonts w:ascii="Times New Roman" w:hAnsi="Times New Roman" w:cs="Times New Roman"/>
          <w:sz w:val="24"/>
          <w:szCs w:val="24"/>
        </w:rPr>
        <w:t xml:space="preserve">. </w:t>
      </w:r>
      <w:r w:rsidRPr="00626CF3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Нормативные документы, регламентирующие ценообразование ПИР</w:t>
      </w: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CF3" w:rsidRPr="00626CF3" w:rsidRDefault="00626CF3" w:rsidP="00626CF3">
      <w:pPr>
        <w:pStyle w:val="aa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смет в базовых ценах. Переход в текущий уровень. Основные способы расчета смет на проектные и изыскательские работы.</w:t>
      </w:r>
    </w:p>
    <w:p w:rsidR="00626CF3" w:rsidRPr="00626CF3" w:rsidRDefault="00626CF3" w:rsidP="00626CF3">
      <w:pPr>
        <w:pStyle w:val="aa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составления ЛС по </w:t>
      </w:r>
      <w:r w:rsidRPr="00626CF3">
        <w:rPr>
          <w:rFonts w:ascii="Times New Roman" w:eastAsia="Times New Roman" w:hAnsi="Times New Roman" w:cs="Times New Roman"/>
          <w:sz w:val="24"/>
          <w:szCs w:val="24"/>
        </w:rPr>
        <w:t>Справочнику базовых цен на обмерные работы и обследования зданий и сооружений</w:t>
      </w: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(ручной расчет). </w:t>
      </w:r>
    </w:p>
    <w:p w:rsidR="00626CF3" w:rsidRPr="00626CF3" w:rsidRDefault="00626CF3" w:rsidP="00626CF3">
      <w:pPr>
        <w:pStyle w:val="a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b/>
          <w:sz w:val="24"/>
          <w:szCs w:val="24"/>
        </w:rPr>
        <w:t>Локальные сметные расчеты на строительные и ремонтно-строительные работы</w:t>
      </w:r>
      <w:r w:rsidRPr="00626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CF3" w:rsidRPr="00626CF3" w:rsidRDefault="00626CF3" w:rsidP="00626CF3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 xml:space="preserve">Правила и методика подсчета </w:t>
      </w:r>
      <w:r w:rsidRPr="00626CF3">
        <w:rPr>
          <w:rFonts w:ascii="Times New Roman" w:hAnsi="Times New Roman" w:cs="Times New Roman"/>
          <w:b/>
          <w:sz w:val="24"/>
          <w:szCs w:val="24"/>
        </w:rPr>
        <w:t>объемов строительных работ</w:t>
      </w:r>
      <w:r w:rsidRPr="00626CF3">
        <w:rPr>
          <w:rFonts w:ascii="Times New Roman" w:hAnsi="Times New Roman" w:cs="Times New Roman"/>
          <w:sz w:val="24"/>
          <w:szCs w:val="24"/>
        </w:rPr>
        <w:t>. Общие требования, предъявляемые к подсчету объемов работ. Ведомость объемов работ.</w:t>
      </w:r>
    </w:p>
    <w:p w:rsidR="00626CF3" w:rsidRPr="00626CF3" w:rsidRDefault="000B3BFF" w:rsidP="000B3BF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6CF3" w:rsidRPr="00626CF3">
        <w:rPr>
          <w:rFonts w:ascii="Times New Roman" w:hAnsi="Times New Roman" w:cs="Times New Roman"/>
          <w:sz w:val="24"/>
          <w:szCs w:val="24"/>
        </w:rPr>
        <w:t>Методика выполнения подсчета объемов работ.</w:t>
      </w:r>
    </w:p>
    <w:p w:rsidR="00626CF3" w:rsidRPr="00626CF3" w:rsidRDefault="00626CF3" w:rsidP="00626CF3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>Особенности подсчета работ на строительные и ремонтно-строительные работы. Применение формул и переводных коэффициентов.</w:t>
      </w:r>
    </w:p>
    <w:p w:rsidR="00626CF3" w:rsidRPr="00626CF3" w:rsidRDefault="00626CF3" w:rsidP="00626CF3">
      <w:pPr>
        <w:pStyle w:val="a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b/>
          <w:sz w:val="24"/>
          <w:szCs w:val="24"/>
        </w:rPr>
        <w:t>Новые изменения законодательства РФ в отношении проектно-сметной документации</w:t>
      </w:r>
      <w:r w:rsidRPr="00626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CF3" w:rsidRPr="00626CF3" w:rsidRDefault="00626CF3" w:rsidP="00626CF3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 xml:space="preserve">Общие требования  и правила выполнения сметной документации. Проверка сметной документации. Анализ ошибок часто встречающихся в сметной документации, предоставляемой на экспертизу. </w:t>
      </w:r>
    </w:p>
    <w:p w:rsidR="00626CF3" w:rsidRPr="00626CF3" w:rsidRDefault="00626CF3" w:rsidP="00626CF3">
      <w:pPr>
        <w:pStyle w:val="a9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>Требования к составу сметной документации на этапе проектирования.</w:t>
      </w:r>
    </w:p>
    <w:p w:rsidR="00626CF3" w:rsidRPr="00626CF3" w:rsidRDefault="000B3BFF" w:rsidP="000B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6CF3" w:rsidRPr="00626CF3">
        <w:rPr>
          <w:rFonts w:ascii="Times New Roman" w:hAnsi="Times New Roman" w:cs="Times New Roman"/>
          <w:sz w:val="24"/>
          <w:szCs w:val="24"/>
        </w:rPr>
        <w:t>ЛС, ОС, ССР.</w:t>
      </w:r>
    </w:p>
    <w:p w:rsidR="00626CF3" w:rsidRPr="00626CF3" w:rsidRDefault="00626CF3" w:rsidP="00626CF3">
      <w:pPr>
        <w:pStyle w:val="a9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6CF3">
        <w:rPr>
          <w:rFonts w:ascii="Times New Roman" w:hAnsi="Times New Roman" w:cs="Times New Roman"/>
          <w:sz w:val="24"/>
          <w:szCs w:val="24"/>
        </w:rPr>
        <w:t xml:space="preserve">Регламент о проведении </w:t>
      </w:r>
      <w:proofErr w:type="gramStart"/>
      <w:r w:rsidRPr="00626CF3">
        <w:rPr>
          <w:rFonts w:ascii="Times New Roman" w:hAnsi="Times New Roman" w:cs="Times New Roman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626CF3">
        <w:rPr>
          <w:rFonts w:ascii="Times New Roman" w:hAnsi="Times New Roman" w:cs="Times New Roman"/>
          <w:sz w:val="24"/>
          <w:szCs w:val="24"/>
        </w:rPr>
        <w:t xml:space="preserve"> строительства, проектная документация которых не подлежит обязательной экспертизе в соответствии с Градостроительным кодексом Российской Федерации.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затрат в  главах ССР: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контроль заказчика;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надзор;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нормативные документы, необходимые при расчете стоимости проектных и изыскательских работ (ПИР).</w:t>
      </w:r>
    </w:p>
    <w:p w:rsidR="00626CF3" w:rsidRPr="00626CF3" w:rsidRDefault="00626CF3" w:rsidP="00626CF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затрат.</w:t>
      </w:r>
    </w:p>
    <w:p w:rsidR="00626CF3" w:rsidRPr="00626CF3" w:rsidRDefault="00626CF3" w:rsidP="00626CF3">
      <w:pPr>
        <w:pStyle w:val="a9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26CF3">
        <w:rPr>
          <w:rFonts w:ascii="Times New Roman" w:hAnsi="Times New Roman" w:cs="Times New Roman"/>
          <w:b/>
          <w:sz w:val="24"/>
          <w:szCs w:val="24"/>
        </w:rPr>
        <w:t>Ответы на вопросы слушателей.</w:t>
      </w:r>
    </w:p>
    <w:p w:rsidR="00571B60" w:rsidRPr="00372C44" w:rsidRDefault="00626CF3" w:rsidP="00372C44">
      <w:pPr>
        <w:pStyle w:val="a9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626CF3">
        <w:rPr>
          <w:rFonts w:ascii="Times New Roman" w:hAnsi="Times New Roman" w:cs="Times New Roman"/>
          <w:b/>
          <w:sz w:val="24"/>
          <w:szCs w:val="24"/>
        </w:rPr>
        <w:t>Тестирование</w:t>
      </w:r>
      <w:r w:rsidR="0036013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71B60" w:rsidRPr="00372C44" w:rsidSect="00626C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DA" w:rsidRDefault="00FE63DA" w:rsidP="00626CF3">
      <w:pPr>
        <w:spacing w:after="0" w:line="240" w:lineRule="auto"/>
      </w:pPr>
      <w:r>
        <w:separator/>
      </w:r>
    </w:p>
  </w:endnote>
  <w:endnote w:type="continuationSeparator" w:id="0">
    <w:p w:rsidR="00FE63DA" w:rsidRDefault="00FE63DA" w:rsidP="0062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DA" w:rsidRDefault="00FE63DA" w:rsidP="00626CF3">
      <w:pPr>
        <w:spacing w:after="0" w:line="240" w:lineRule="auto"/>
      </w:pPr>
      <w:r>
        <w:separator/>
      </w:r>
    </w:p>
  </w:footnote>
  <w:footnote w:type="continuationSeparator" w:id="0">
    <w:p w:rsidR="00FE63DA" w:rsidRDefault="00FE63DA" w:rsidP="0062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EF3"/>
    <w:multiLevelType w:val="hybridMultilevel"/>
    <w:tmpl w:val="1A767CD4"/>
    <w:lvl w:ilvl="0" w:tplc="47029A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301"/>
    <w:rsid w:val="000B3BFF"/>
    <w:rsid w:val="001237D6"/>
    <w:rsid w:val="00141C8A"/>
    <w:rsid w:val="00304597"/>
    <w:rsid w:val="0036013F"/>
    <w:rsid w:val="00372C44"/>
    <w:rsid w:val="00375533"/>
    <w:rsid w:val="00391DA3"/>
    <w:rsid w:val="00506B22"/>
    <w:rsid w:val="00571B60"/>
    <w:rsid w:val="00626CF3"/>
    <w:rsid w:val="007169B8"/>
    <w:rsid w:val="008751F3"/>
    <w:rsid w:val="00A6607F"/>
    <w:rsid w:val="00D41301"/>
    <w:rsid w:val="00E91F5A"/>
    <w:rsid w:val="00EA3D3C"/>
    <w:rsid w:val="00EF6768"/>
    <w:rsid w:val="00F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1301"/>
    <w:rPr>
      <w:i/>
      <w:iCs/>
    </w:rPr>
  </w:style>
  <w:style w:type="paragraph" w:styleId="a4">
    <w:name w:val="Normal (Web)"/>
    <w:basedOn w:val="a"/>
    <w:uiPriority w:val="99"/>
    <w:semiHidden/>
    <w:unhideWhenUsed/>
    <w:rsid w:val="00D4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1301"/>
    <w:rPr>
      <w:b/>
      <w:bCs/>
    </w:rPr>
  </w:style>
  <w:style w:type="character" w:styleId="a6">
    <w:name w:val="Hyperlink"/>
    <w:basedOn w:val="a0"/>
    <w:uiPriority w:val="99"/>
    <w:unhideWhenUsed/>
    <w:rsid w:val="0037553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5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6CF3"/>
    <w:pPr>
      <w:ind w:left="720"/>
      <w:contextualSpacing/>
    </w:pPr>
  </w:style>
  <w:style w:type="paragraph" w:styleId="aa">
    <w:name w:val="No Spacing"/>
    <w:uiPriority w:val="1"/>
    <w:qFormat/>
    <w:rsid w:val="00626CF3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6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6CF3"/>
  </w:style>
  <w:style w:type="paragraph" w:styleId="ad">
    <w:name w:val="footer"/>
    <w:basedOn w:val="a"/>
    <w:link w:val="ae"/>
    <w:uiPriority w:val="99"/>
    <w:semiHidden/>
    <w:unhideWhenUsed/>
    <w:rsid w:val="006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26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academ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v-acade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2017-03-27T08:57:00Z</cp:lastPrinted>
  <dcterms:created xsi:type="dcterms:W3CDTF">2017-03-27T08:57:00Z</dcterms:created>
  <dcterms:modified xsi:type="dcterms:W3CDTF">2017-03-27T11:15:00Z</dcterms:modified>
</cp:coreProperties>
</file>